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00" w:rsidRDefault="00DC2800" w:rsidP="00EE47EB">
      <w:pPr>
        <w:pStyle w:val="NormalWeb"/>
        <w:jc w:val="center"/>
        <w:rPr>
          <w:b/>
          <w:bCs/>
          <w:color w:val="212121"/>
          <w:sz w:val="28"/>
          <w:szCs w:val="28"/>
        </w:rPr>
      </w:pPr>
      <w:r w:rsidRPr="00EE47EB">
        <w:rPr>
          <w:b/>
          <w:bCs/>
          <w:color w:val="212121"/>
          <w:sz w:val="28"/>
          <w:szCs w:val="28"/>
        </w:rPr>
        <w:t>Как получить сведения из электронной трудовой книжки</w:t>
      </w:r>
    </w:p>
    <w:p w:rsidR="00DC2800" w:rsidRPr="00EE47EB" w:rsidRDefault="00DC2800" w:rsidP="00EE47EB">
      <w:pPr>
        <w:pStyle w:val="NormalWeb"/>
        <w:jc w:val="center"/>
        <w:rPr>
          <w:b/>
          <w:bCs/>
          <w:color w:val="212121"/>
          <w:sz w:val="28"/>
          <w:szCs w:val="28"/>
        </w:rPr>
      </w:pPr>
    </w:p>
    <w:p w:rsidR="00DC2800" w:rsidRPr="00EE47EB" w:rsidRDefault="00DC2800" w:rsidP="00EE47EB">
      <w:pPr>
        <w:pStyle w:val="NormalWeb"/>
        <w:jc w:val="both"/>
        <w:rPr>
          <w:color w:val="21212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216.75pt;height:216.75pt;z-index:251658240">
            <v:imagedata r:id="rId4" r:href="rId5"/>
            <w10:wrap type="square"/>
          </v:shape>
        </w:pict>
      </w:r>
    </w:p>
    <w:p w:rsidR="00DC2800" w:rsidRPr="00EE47EB" w:rsidRDefault="00DC2800" w:rsidP="00EE47EB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EE47EB">
        <w:rPr>
          <w:color w:val="212121"/>
          <w:sz w:val="28"/>
          <w:szCs w:val="28"/>
        </w:rPr>
        <w:t>Сведения из электронной трудовой книжки могут получить все граждане, в том числе и те, кто не сделал выбор формы ведения сведений о трудовой деятельности или остался верен бумажному формату этого документа.</w:t>
      </w:r>
    </w:p>
    <w:p w:rsidR="00DC2800" w:rsidRPr="00EE47EB" w:rsidRDefault="00DC2800" w:rsidP="00EE47EB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EE47EB">
        <w:rPr>
          <w:color w:val="212121"/>
          <w:sz w:val="28"/>
          <w:szCs w:val="28"/>
        </w:rPr>
        <w:t>Сведения о трудовой деятельности можно получить как в электронном виде, так и на бумажном носителе.</w:t>
      </w:r>
    </w:p>
    <w:p w:rsidR="00DC2800" w:rsidRPr="00EE47EB" w:rsidRDefault="00DC2800" w:rsidP="00EE47EB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EE47EB">
        <w:rPr>
          <w:color w:val="212121"/>
          <w:sz w:val="28"/>
          <w:szCs w:val="28"/>
        </w:rPr>
        <w:t>В электронном виде сведения о трудовой деятельности можно получить через Личный кабинет на сайте Пенсионного фонда России (pfr.gov.ru) или на портале Госуслуги (gosuslugi.ru).</w:t>
      </w:r>
    </w:p>
    <w:p w:rsidR="00DC2800" w:rsidRPr="00EE47EB" w:rsidRDefault="00DC2800" w:rsidP="00EE47EB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EE47EB">
        <w:rPr>
          <w:color w:val="212121"/>
          <w:sz w:val="28"/>
          <w:szCs w:val="28"/>
        </w:rPr>
        <w:t>На бумажном носителе сведения о трудовой деятельности можно получить в МФЦ «Мои документы» или в клиентской службе ПФР.</w:t>
      </w:r>
    </w:p>
    <w:p w:rsidR="00DC2800" w:rsidRPr="00EE47EB" w:rsidRDefault="00DC2800" w:rsidP="00EE47EB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EE47EB">
        <w:rPr>
          <w:color w:val="212121"/>
          <w:sz w:val="28"/>
          <w:szCs w:val="28"/>
        </w:rPr>
        <w:t>Напомним, переход на электронные трудовые книжки осуществлялся в 2020 году. Для всех работающих граждан переход к новому формату сведений о трудовой деятельности был добровольный. У тех, кто впервые устроится на работу, начиная с 2021 года, трудовые книжки сразу будут вестись в электронном виде.</w:t>
      </w:r>
    </w:p>
    <w:p w:rsidR="00DC2800" w:rsidRPr="00EE47EB" w:rsidRDefault="00DC2800" w:rsidP="00EE47EB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EE47EB">
        <w:rPr>
          <w:color w:val="212121"/>
          <w:sz w:val="28"/>
          <w:szCs w:val="28"/>
        </w:rPr>
        <w:t>Электронная трудовая книжка содержит все необходимые сведения о трудовой деятельности: о работодателях и периодах работы, должности, профессии, специальности, квалификации, даты и номера приказов кадровых мероприятий, основания для прекращения трудового договора и т.д.</w:t>
      </w:r>
    </w:p>
    <w:p w:rsidR="00DC2800" w:rsidRPr="00EE47EB" w:rsidRDefault="00DC2800" w:rsidP="00EE47EB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EE47EB">
        <w:rPr>
          <w:color w:val="212121"/>
          <w:sz w:val="28"/>
          <w:szCs w:val="28"/>
        </w:rPr>
        <w:t>Важно! В случае выявления работником неверной или неполной информации в сведениях о трудовой деятельности, представленных работодателем в ПФР, работодатель по письменному заявлению работника обязан исправить или дополнить сведения о трудовой деятельности и представить их в ПФР. Также в целях корректировки индивидуального лицевого счета можно обратиться в клиентскую службу ПФР с заявлением по установленной для этого форме.</w:t>
      </w:r>
    </w:p>
    <w:p w:rsidR="00DC2800" w:rsidRPr="00EE47EB" w:rsidRDefault="00DC2800" w:rsidP="00EE47E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2800" w:rsidRPr="00EE47EB" w:rsidSect="0023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7EB"/>
    <w:rsid w:val="00230375"/>
    <w:rsid w:val="00233718"/>
    <w:rsid w:val="004101A4"/>
    <w:rsid w:val="009A7DFF"/>
    <w:rsid w:val="00DC2800"/>
    <w:rsid w:val="00EE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1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E47E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2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326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325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un9-14.userapi.com/impg/nm5zX0R9uCY2hXhZ4vEEipa0wxfSt016S_FN_w/tk0JxjbDY0Q.jpg?size=872x872&amp;quality=96&amp;sign=ad73f3e4763cf33956c30c36bacceedf&amp;type=albu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246</Words>
  <Characters>1407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2021-07-21T08:07:00Z</dcterms:created>
  <dcterms:modified xsi:type="dcterms:W3CDTF">2021-07-29T12:37:00Z</dcterms:modified>
</cp:coreProperties>
</file>